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4394"/>
        <w:gridCol w:w="5731"/>
      </w:tblGrid>
      <w:tr w:rsidR="00BA4FA8" w:rsidRPr="00222745" w:rsidTr="00DC2DD6">
        <w:tc>
          <w:tcPr>
            <w:tcW w:w="13948" w:type="dxa"/>
            <w:gridSpan w:val="3"/>
          </w:tcPr>
          <w:p w:rsidR="00BA4FA8" w:rsidRPr="00484A3D" w:rsidRDefault="00BA4FA8" w:rsidP="006C1F69">
            <w:pPr>
              <w:spacing w:after="0" w:line="240" w:lineRule="auto"/>
              <w:jc w:val="center"/>
              <w:rPr>
                <w:b/>
              </w:rPr>
            </w:pPr>
            <w:r w:rsidRPr="00484A3D">
              <w:rPr>
                <w:b/>
              </w:rPr>
              <w:t xml:space="preserve">Physical Education </w:t>
            </w:r>
          </w:p>
          <w:p w:rsidR="00BA4FA8" w:rsidRPr="00484A3D" w:rsidRDefault="00BA4FA8" w:rsidP="006C1F69">
            <w:pPr>
              <w:spacing w:after="0" w:line="240" w:lineRule="auto"/>
              <w:jc w:val="center"/>
              <w:rPr>
                <w:b/>
              </w:rPr>
            </w:pPr>
            <w:r w:rsidRPr="00222745">
              <w:t xml:space="preserve">Raising standards of all our children in physical education </w:t>
            </w:r>
          </w:p>
        </w:tc>
      </w:tr>
      <w:tr w:rsidR="003D4B3A" w:rsidRPr="00222745" w:rsidTr="003D4B3A">
        <w:tc>
          <w:tcPr>
            <w:tcW w:w="3823" w:type="dxa"/>
          </w:tcPr>
          <w:p w:rsidR="003D4B3A" w:rsidRPr="00222745" w:rsidRDefault="003D4B3A" w:rsidP="006C1F69">
            <w:pPr>
              <w:spacing w:after="0" w:line="240" w:lineRule="auto"/>
            </w:pPr>
            <w:r w:rsidRPr="00222745">
              <w:t xml:space="preserve">Objective </w:t>
            </w:r>
          </w:p>
        </w:tc>
        <w:tc>
          <w:tcPr>
            <w:tcW w:w="4394" w:type="dxa"/>
          </w:tcPr>
          <w:p w:rsidR="003D4B3A" w:rsidRPr="00222745" w:rsidRDefault="003D4B3A" w:rsidP="006C1F69">
            <w:pPr>
              <w:spacing w:after="0" w:line="240" w:lineRule="auto"/>
            </w:pPr>
            <w:r w:rsidRPr="00222745">
              <w:t>Outcome</w:t>
            </w:r>
          </w:p>
        </w:tc>
        <w:tc>
          <w:tcPr>
            <w:tcW w:w="5731" w:type="dxa"/>
          </w:tcPr>
          <w:p w:rsidR="003D4B3A" w:rsidRDefault="003D4B3A" w:rsidP="006C1F69">
            <w:pPr>
              <w:spacing w:after="0" w:line="240" w:lineRule="auto"/>
            </w:pPr>
            <w:r>
              <w:t>Impact</w:t>
            </w:r>
          </w:p>
        </w:tc>
      </w:tr>
      <w:tr w:rsidR="003D4B3A" w:rsidRPr="00222745" w:rsidTr="003D4B3A">
        <w:tc>
          <w:tcPr>
            <w:tcW w:w="3823" w:type="dxa"/>
          </w:tcPr>
          <w:p w:rsidR="003D4B3A" w:rsidRPr="00222745" w:rsidRDefault="003D4B3A" w:rsidP="006C1F69">
            <w:pPr>
              <w:spacing w:after="0" w:line="240" w:lineRule="auto"/>
            </w:pPr>
            <w:r w:rsidRPr="00222745">
              <w:t>To ensure high quality PE curriculum by employing sp</w:t>
            </w:r>
            <w:r>
              <w:t xml:space="preserve">ecialist PE teacher 0.2 2013 -2015 </w:t>
            </w:r>
            <w:r w:rsidRPr="00222745">
              <w:t xml:space="preserve"> to deliver lessons and also work alongside teachers to develop their expertise through developing schemes of work and assessment</w:t>
            </w:r>
          </w:p>
        </w:tc>
        <w:tc>
          <w:tcPr>
            <w:tcW w:w="4394" w:type="dxa"/>
          </w:tcPr>
          <w:p w:rsidR="003D4B3A" w:rsidRDefault="003D4B3A" w:rsidP="006C1F69">
            <w:pPr>
              <w:spacing w:after="0" w:line="240" w:lineRule="auto"/>
            </w:pPr>
            <w:r>
              <w:t>High quality PE delivered throughout the school with schemes of work in place.</w:t>
            </w:r>
          </w:p>
          <w:p w:rsidR="003D4B3A" w:rsidRDefault="003D4B3A" w:rsidP="006C1F69">
            <w:pPr>
              <w:spacing w:after="0" w:line="240" w:lineRule="auto"/>
            </w:pPr>
            <w:r>
              <w:t>PE assessment and tracking of core skills developed.</w:t>
            </w:r>
          </w:p>
          <w:p w:rsidR="003D4B3A" w:rsidRPr="00222745" w:rsidRDefault="003D4B3A" w:rsidP="006C1F69">
            <w:pPr>
              <w:spacing w:after="0" w:line="240" w:lineRule="auto"/>
            </w:pPr>
            <w:r>
              <w:t xml:space="preserve">Comprehensive audit of staff </w:t>
            </w:r>
            <w:proofErr w:type="gramStart"/>
            <w:r>
              <w:t>skills  to</w:t>
            </w:r>
            <w:proofErr w:type="gramEnd"/>
            <w:r>
              <w:t xml:space="preserve"> inform planning for CPD. CPD to develop areas and embed high quality teaching.</w:t>
            </w:r>
          </w:p>
        </w:tc>
        <w:tc>
          <w:tcPr>
            <w:tcW w:w="5731" w:type="dxa"/>
          </w:tcPr>
          <w:p w:rsidR="003D4B3A" w:rsidRDefault="003D4B3A" w:rsidP="006C1F69">
            <w:pPr>
              <w:spacing w:after="0" w:line="240" w:lineRule="auto"/>
            </w:pPr>
            <w:r>
              <w:t>PE has improved in many year groups with all teachers secure in adapting schemes of work to meet the needs and abilities of their classes.</w:t>
            </w:r>
          </w:p>
          <w:p w:rsidR="003D4B3A" w:rsidRDefault="003D4B3A" w:rsidP="006C1F69">
            <w:pPr>
              <w:spacing w:after="0" w:line="240" w:lineRule="auto"/>
            </w:pPr>
            <w:r>
              <w:t>New tracking sheets have been introduced and all classes (year 1- 6) are using to track progress and show progression of skills.</w:t>
            </w:r>
          </w:p>
          <w:p w:rsidR="003D4B3A" w:rsidRDefault="003D4B3A" w:rsidP="006C1F69">
            <w:pPr>
              <w:spacing w:after="0" w:line="240" w:lineRule="auto"/>
            </w:pPr>
            <w:r>
              <w:t>Audit has been completed and used identify CPD for all staff.</w:t>
            </w:r>
          </w:p>
        </w:tc>
      </w:tr>
      <w:tr w:rsidR="003D4B3A" w:rsidRPr="00222745" w:rsidTr="003D4B3A">
        <w:tc>
          <w:tcPr>
            <w:tcW w:w="3823" w:type="dxa"/>
          </w:tcPr>
          <w:p w:rsidR="003D4B3A" w:rsidRPr="00222745" w:rsidRDefault="003D4B3A" w:rsidP="006C1F69">
            <w:pPr>
              <w:spacing w:after="0" w:line="240" w:lineRule="auto"/>
            </w:pPr>
            <w:r w:rsidRPr="00222745">
              <w:t xml:space="preserve">To engage with outside providers for specialist sports coaching enabling all children to receive high quality sports provision </w:t>
            </w:r>
          </w:p>
        </w:tc>
        <w:tc>
          <w:tcPr>
            <w:tcW w:w="4394" w:type="dxa"/>
          </w:tcPr>
          <w:p w:rsidR="003D4B3A" w:rsidRDefault="003D4B3A" w:rsidP="006C1F69">
            <w:pPr>
              <w:spacing w:after="0" w:line="240" w:lineRule="auto"/>
            </w:pPr>
            <w:r>
              <w:t xml:space="preserve">PE curriculum developed to included sports coaches working alongside teachers to develop learning (and CPD for staff) </w:t>
            </w:r>
          </w:p>
          <w:p w:rsidR="003D4B3A" w:rsidRPr="00222745" w:rsidRDefault="003D4B3A" w:rsidP="006C1F69">
            <w:pPr>
              <w:spacing w:after="0" w:line="240" w:lineRule="auto"/>
            </w:pPr>
            <w:r>
              <w:t>High quality of learning and engagement of pupils.</w:t>
            </w:r>
          </w:p>
        </w:tc>
        <w:tc>
          <w:tcPr>
            <w:tcW w:w="5731" w:type="dxa"/>
          </w:tcPr>
          <w:p w:rsidR="003D4B3A" w:rsidRDefault="003D4B3A" w:rsidP="006C1F69">
            <w:pPr>
              <w:spacing w:after="0" w:line="240" w:lineRule="auto"/>
            </w:pPr>
            <w:r>
              <w:t>Spring term 2014 – Pirates Rugby club after school opportunity for KS2 children to attend training sessions. Staff also attended this session for their CPD.</w:t>
            </w:r>
          </w:p>
          <w:p w:rsidR="003D4B3A" w:rsidRDefault="003D4B3A" w:rsidP="006C1F69">
            <w:pPr>
              <w:spacing w:after="0" w:line="240" w:lineRule="auto"/>
            </w:pPr>
            <w:r>
              <w:t xml:space="preserve">Summer term 2014 – cricket coach worked in school as part of Chance to Shine initiative developing teaching of cricket alongside class teachers and also after school cricket club. Following this some children attended local cricket clubs out of school time. </w:t>
            </w:r>
          </w:p>
          <w:p w:rsidR="003D4B3A" w:rsidRDefault="003D4B3A" w:rsidP="006C1F69">
            <w:pPr>
              <w:spacing w:after="0" w:line="240" w:lineRule="auto"/>
            </w:pPr>
            <w:r>
              <w:t>On-going – links with Penzance Tennis club. A weekly after school club provided by specialist tennis coach. This has resulted children being selected for additional coaching at local tennis club.</w:t>
            </w:r>
          </w:p>
        </w:tc>
      </w:tr>
      <w:tr w:rsidR="003D4B3A" w:rsidRPr="00222745" w:rsidTr="003D4B3A">
        <w:tc>
          <w:tcPr>
            <w:tcW w:w="3823" w:type="dxa"/>
          </w:tcPr>
          <w:p w:rsidR="003D4B3A" w:rsidRPr="00222745" w:rsidRDefault="003D4B3A" w:rsidP="006C1F69">
            <w:pPr>
              <w:spacing w:after="0" w:line="240" w:lineRule="auto"/>
            </w:pPr>
            <w:r w:rsidRPr="00222745">
              <w:t>To provide opportunities for staff development and improvement in quality of PE</w:t>
            </w:r>
          </w:p>
        </w:tc>
        <w:tc>
          <w:tcPr>
            <w:tcW w:w="4394" w:type="dxa"/>
          </w:tcPr>
          <w:p w:rsidR="003D4B3A" w:rsidRPr="00222745" w:rsidRDefault="003D4B3A" w:rsidP="006C1F69">
            <w:pPr>
              <w:spacing w:after="0" w:line="240" w:lineRule="auto"/>
            </w:pPr>
            <w:r>
              <w:t>Building sustainable high quality PE teaching across the school.</w:t>
            </w:r>
          </w:p>
        </w:tc>
        <w:tc>
          <w:tcPr>
            <w:tcW w:w="5731" w:type="dxa"/>
          </w:tcPr>
          <w:p w:rsidR="003D4B3A" w:rsidRDefault="003D4B3A" w:rsidP="00661CCB">
            <w:pPr>
              <w:spacing w:after="0" w:line="240" w:lineRule="auto"/>
            </w:pPr>
            <w:r>
              <w:t>Staff have had opportunities to develop skills through CPD and are increasingly delivering high quality PE.</w:t>
            </w:r>
          </w:p>
        </w:tc>
      </w:tr>
      <w:tr w:rsidR="003D4B3A" w:rsidRPr="00222745" w:rsidTr="003D4B3A">
        <w:tc>
          <w:tcPr>
            <w:tcW w:w="3823" w:type="dxa"/>
          </w:tcPr>
          <w:p w:rsidR="003D4B3A" w:rsidRPr="00222745" w:rsidRDefault="003D4B3A" w:rsidP="006C1F69">
            <w:pPr>
              <w:spacing w:after="0" w:line="240" w:lineRule="auto"/>
            </w:pPr>
            <w:r w:rsidRPr="00222745">
              <w:t>To increase number of children that achieve 25metres swimming by end of year 6</w:t>
            </w:r>
          </w:p>
        </w:tc>
        <w:tc>
          <w:tcPr>
            <w:tcW w:w="4394" w:type="dxa"/>
          </w:tcPr>
          <w:p w:rsidR="003D4B3A" w:rsidRPr="00222745" w:rsidRDefault="003D4B3A" w:rsidP="006C1F69">
            <w:pPr>
              <w:spacing w:after="0" w:line="240" w:lineRule="auto"/>
            </w:pPr>
            <w:r>
              <w:t>Greater percentages of year 6 achieve 25 metres. Provision to ensure extra tuition in place for this as needed.</w:t>
            </w:r>
          </w:p>
        </w:tc>
        <w:tc>
          <w:tcPr>
            <w:tcW w:w="5731" w:type="dxa"/>
          </w:tcPr>
          <w:p w:rsidR="003D4B3A" w:rsidRDefault="003D4B3A" w:rsidP="006C1F69">
            <w:pPr>
              <w:spacing w:after="0" w:line="240" w:lineRule="auto"/>
            </w:pPr>
            <w:r>
              <w:t xml:space="preserve">Reached expected target of 87% of year 6 children being able to swim 25m </w:t>
            </w:r>
          </w:p>
        </w:tc>
      </w:tr>
      <w:tr w:rsidR="003D4B3A" w:rsidRPr="00222745" w:rsidTr="003D4B3A">
        <w:trPr>
          <w:trHeight w:val="132"/>
        </w:trPr>
        <w:tc>
          <w:tcPr>
            <w:tcW w:w="3823" w:type="dxa"/>
          </w:tcPr>
          <w:p w:rsidR="003D4B3A" w:rsidRPr="00222745" w:rsidRDefault="003D4B3A" w:rsidP="006C1F69">
            <w:pPr>
              <w:spacing w:after="0" w:line="240" w:lineRule="auto"/>
            </w:pPr>
            <w:r>
              <w:t>To provide ‘physically rich’ environment and daily opportunities to develop physical skills in EYFS</w:t>
            </w:r>
          </w:p>
        </w:tc>
        <w:tc>
          <w:tcPr>
            <w:tcW w:w="4394" w:type="dxa"/>
          </w:tcPr>
          <w:p w:rsidR="003D4B3A" w:rsidRPr="00222745" w:rsidRDefault="003D4B3A" w:rsidP="006C1F69">
            <w:pPr>
              <w:spacing w:after="0" w:line="240" w:lineRule="auto"/>
            </w:pPr>
            <w:r>
              <w:t>Increased percentage of cohort reaching ELG for Physical strands in EYFS profile</w:t>
            </w:r>
          </w:p>
        </w:tc>
        <w:tc>
          <w:tcPr>
            <w:tcW w:w="5731" w:type="dxa"/>
          </w:tcPr>
          <w:p w:rsidR="003D4B3A" w:rsidRDefault="003D4B3A" w:rsidP="006C1F69">
            <w:pPr>
              <w:spacing w:after="0" w:line="240" w:lineRule="auto"/>
            </w:pPr>
            <w:r>
              <w:t xml:space="preserve">Moving and handling data </w:t>
            </w:r>
          </w:p>
          <w:p w:rsidR="003D4B3A" w:rsidRDefault="003D4B3A" w:rsidP="006C1F69">
            <w:pPr>
              <w:spacing w:after="0" w:line="240" w:lineRule="auto"/>
            </w:pPr>
            <w:r>
              <w:t xml:space="preserve">Entry data : 79% below expected outcomes </w:t>
            </w:r>
          </w:p>
          <w:p w:rsidR="003D4B3A" w:rsidRDefault="003D4B3A" w:rsidP="006C1F69">
            <w:pPr>
              <w:spacing w:after="0" w:line="240" w:lineRule="auto"/>
            </w:pPr>
            <w:r>
              <w:t xml:space="preserve">                      21% expected outcomes </w:t>
            </w:r>
          </w:p>
          <w:p w:rsidR="003D4B3A" w:rsidRDefault="003D4B3A" w:rsidP="006C1F69">
            <w:pPr>
              <w:spacing w:after="0" w:line="240" w:lineRule="auto"/>
            </w:pPr>
            <w:r>
              <w:t>Summer data : 17% emerging</w:t>
            </w:r>
          </w:p>
          <w:p w:rsidR="003D4B3A" w:rsidRDefault="003D4B3A" w:rsidP="006C1F69">
            <w:pPr>
              <w:spacing w:after="0" w:line="240" w:lineRule="auto"/>
            </w:pPr>
            <w:r>
              <w:t xml:space="preserve">                            75% expected</w:t>
            </w:r>
          </w:p>
          <w:p w:rsidR="003D4B3A" w:rsidRDefault="003D4B3A" w:rsidP="006C1F69">
            <w:pPr>
              <w:spacing w:after="0" w:line="240" w:lineRule="auto"/>
            </w:pPr>
            <w:r>
              <w:t xml:space="preserve">                            8% exceeding </w:t>
            </w:r>
          </w:p>
        </w:tc>
      </w:tr>
    </w:tbl>
    <w:p w:rsidR="00F03121" w:rsidRDefault="00F03121" w:rsidP="00661CCB"/>
    <w:p w:rsidR="00BA4FA8" w:rsidRDefault="00BA4FA8" w:rsidP="00661CCB"/>
    <w:p w:rsidR="003D4B3A" w:rsidRDefault="003D4B3A" w:rsidP="00661C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1"/>
        <w:gridCol w:w="4416"/>
        <w:gridCol w:w="5731"/>
      </w:tblGrid>
      <w:tr w:rsidR="00661CCB" w:rsidRPr="00222745" w:rsidTr="00577027">
        <w:tc>
          <w:tcPr>
            <w:tcW w:w="13948" w:type="dxa"/>
            <w:gridSpan w:val="3"/>
          </w:tcPr>
          <w:p w:rsidR="00661CCB" w:rsidRPr="00484A3D" w:rsidRDefault="00661CCB" w:rsidP="00D422AF">
            <w:pPr>
              <w:spacing w:after="0" w:line="240" w:lineRule="auto"/>
              <w:jc w:val="center"/>
              <w:rPr>
                <w:b/>
              </w:rPr>
            </w:pPr>
            <w:r w:rsidRPr="00484A3D">
              <w:rPr>
                <w:b/>
              </w:rPr>
              <w:lastRenderedPageBreak/>
              <w:t>Healthy Active Lifestyles</w:t>
            </w:r>
          </w:p>
          <w:p w:rsidR="00661CCB" w:rsidRPr="00484A3D" w:rsidRDefault="00661CCB" w:rsidP="00D422AF">
            <w:pPr>
              <w:spacing w:after="0" w:line="240" w:lineRule="auto"/>
              <w:jc w:val="center"/>
              <w:rPr>
                <w:b/>
              </w:rPr>
            </w:pPr>
            <w:r w:rsidRPr="00222745">
              <w:t xml:space="preserve">Ensuring our children have access to regular exercise </w:t>
            </w:r>
          </w:p>
        </w:tc>
      </w:tr>
      <w:tr w:rsidR="00661CCB" w:rsidRPr="00222745" w:rsidTr="00661CCB">
        <w:tc>
          <w:tcPr>
            <w:tcW w:w="3801" w:type="dxa"/>
          </w:tcPr>
          <w:p w:rsidR="00661CCB" w:rsidRPr="00222745" w:rsidRDefault="00661CCB" w:rsidP="00D422AF">
            <w:pPr>
              <w:spacing w:after="0" w:line="240" w:lineRule="auto"/>
            </w:pPr>
            <w:r w:rsidRPr="00222745">
              <w:t>Objective</w:t>
            </w:r>
          </w:p>
        </w:tc>
        <w:tc>
          <w:tcPr>
            <w:tcW w:w="4416" w:type="dxa"/>
          </w:tcPr>
          <w:p w:rsidR="00661CCB" w:rsidRPr="00222745" w:rsidRDefault="00661CCB" w:rsidP="00D422AF">
            <w:pPr>
              <w:spacing w:after="0" w:line="240" w:lineRule="auto"/>
            </w:pPr>
            <w:r w:rsidRPr="00222745">
              <w:t>Outcome</w:t>
            </w:r>
          </w:p>
        </w:tc>
        <w:tc>
          <w:tcPr>
            <w:tcW w:w="5731" w:type="dxa"/>
          </w:tcPr>
          <w:p w:rsidR="00661CCB" w:rsidRPr="00222745" w:rsidRDefault="00661CCB" w:rsidP="00D422AF">
            <w:pPr>
              <w:spacing w:after="0" w:line="240" w:lineRule="auto"/>
            </w:pPr>
            <w:r>
              <w:t xml:space="preserve">Impact </w:t>
            </w:r>
          </w:p>
        </w:tc>
      </w:tr>
      <w:tr w:rsidR="00661CCB" w:rsidRPr="00222745" w:rsidTr="00661CCB">
        <w:tc>
          <w:tcPr>
            <w:tcW w:w="3801" w:type="dxa"/>
          </w:tcPr>
          <w:p w:rsidR="00661CCB" w:rsidRPr="00222745" w:rsidRDefault="00661CCB" w:rsidP="00661CCB">
            <w:pPr>
              <w:spacing w:after="0" w:line="240" w:lineRule="auto"/>
            </w:pPr>
            <w:r w:rsidRPr="00222745">
              <w:t xml:space="preserve">To increase </w:t>
            </w:r>
            <w:r>
              <w:t xml:space="preserve">physical activity </w:t>
            </w:r>
            <w:proofErr w:type="spellStart"/>
            <w:r>
              <w:t>atal</w:t>
            </w:r>
            <w:proofErr w:type="spellEnd"/>
            <w:r>
              <w:t xml:space="preserve"> </w:t>
            </w:r>
            <w:r w:rsidRPr="00222745">
              <w:t xml:space="preserve">playtimes </w:t>
            </w:r>
            <w:r>
              <w:t xml:space="preserve">promoted through </w:t>
            </w:r>
            <w:r w:rsidRPr="00222745">
              <w:t>Skipping Day and provision of ropes for all to use</w:t>
            </w:r>
          </w:p>
        </w:tc>
        <w:tc>
          <w:tcPr>
            <w:tcW w:w="4416" w:type="dxa"/>
          </w:tcPr>
          <w:p w:rsidR="00661CCB" w:rsidRPr="00222745" w:rsidRDefault="00661CCB" w:rsidP="00D422AF">
            <w:pPr>
              <w:spacing w:after="0" w:line="240" w:lineRule="auto"/>
            </w:pPr>
            <w:r>
              <w:t xml:space="preserve">More children physically active during playtimes </w:t>
            </w:r>
          </w:p>
        </w:tc>
        <w:tc>
          <w:tcPr>
            <w:tcW w:w="5731" w:type="dxa"/>
          </w:tcPr>
          <w:p w:rsidR="00661CCB" w:rsidRDefault="00661CCB" w:rsidP="00D422AF">
            <w:pPr>
              <w:spacing w:after="0" w:line="240" w:lineRule="auto"/>
            </w:pPr>
            <w:r>
              <w:t>Autumn term 2013 –successful skipping day, skipping ropes purchased and increase in children taking part in skipping at playtimes.</w:t>
            </w:r>
          </w:p>
        </w:tc>
      </w:tr>
      <w:tr w:rsidR="00661CCB" w:rsidRPr="00222745" w:rsidTr="00661CCB">
        <w:tc>
          <w:tcPr>
            <w:tcW w:w="3801" w:type="dxa"/>
          </w:tcPr>
          <w:p w:rsidR="00661CCB" w:rsidRPr="00222745" w:rsidRDefault="00661CCB" w:rsidP="00D422AF">
            <w:pPr>
              <w:spacing w:after="0" w:line="240" w:lineRule="auto"/>
            </w:pPr>
            <w:r w:rsidRPr="00222745">
              <w:t>To develop playground leaders to lead physical activity at lunchtime</w:t>
            </w:r>
          </w:p>
        </w:tc>
        <w:tc>
          <w:tcPr>
            <w:tcW w:w="4416" w:type="dxa"/>
          </w:tcPr>
          <w:p w:rsidR="00661CCB" w:rsidRPr="00222745" w:rsidRDefault="00661CCB" w:rsidP="003D4B3A">
            <w:pPr>
              <w:spacing w:after="0" w:line="240" w:lineRule="auto"/>
            </w:pPr>
            <w:r>
              <w:t>Children developing Playground Leader skills and more children taking part in activities led by playground leaders.</w:t>
            </w:r>
          </w:p>
        </w:tc>
        <w:tc>
          <w:tcPr>
            <w:tcW w:w="5731" w:type="dxa"/>
          </w:tcPr>
          <w:p w:rsidR="00661CCB" w:rsidRDefault="00661CCB" w:rsidP="00D422AF">
            <w:pPr>
              <w:spacing w:after="0" w:line="240" w:lineRule="auto"/>
            </w:pPr>
            <w:r>
              <w:t>2013-14 Sports Leaders developed (year 6) children led physical activities at lunchtimes.</w:t>
            </w:r>
          </w:p>
        </w:tc>
      </w:tr>
      <w:tr w:rsidR="00661CCB" w:rsidRPr="00222745" w:rsidTr="00661CCB">
        <w:tc>
          <w:tcPr>
            <w:tcW w:w="3801" w:type="dxa"/>
          </w:tcPr>
          <w:p w:rsidR="00661CCB" w:rsidRPr="00222745" w:rsidRDefault="00661CCB" w:rsidP="00D422AF">
            <w:pPr>
              <w:spacing w:after="0" w:line="240" w:lineRule="auto"/>
            </w:pPr>
            <w:r w:rsidRPr="00222745">
              <w:t xml:space="preserve">To develop skills of </w:t>
            </w:r>
            <w:r>
              <w:t>teaching assistants/</w:t>
            </w:r>
            <w:r w:rsidRPr="00222745">
              <w:t xml:space="preserve">lunchtime supervisors to lead physical activity at playtime </w:t>
            </w:r>
            <w:r>
              <w:t xml:space="preserve">and other times of the school day </w:t>
            </w:r>
            <w:r w:rsidRPr="00222745">
              <w:t xml:space="preserve">e.g. Energy club </w:t>
            </w:r>
          </w:p>
        </w:tc>
        <w:tc>
          <w:tcPr>
            <w:tcW w:w="4416" w:type="dxa"/>
          </w:tcPr>
          <w:p w:rsidR="00661CCB" w:rsidRPr="00222745" w:rsidRDefault="00661CCB" w:rsidP="00D422AF">
            <w:pPr>
              <w:spacing w:after="0" w:line="240" w:lineRule="auto"/>
            </w:pPr>
            <w:r>
              <w:t>Teaching assistants/lunchtime supervisors running activities e.g. Energy club Wake and Shake at Breakfast club, wet playtimes, after school</w:t>
            </w:r>
          </w:p>
        </w:tc>
        <w:tc>
          <w:tcPr>
            <w:tcW w:w="5731" w:type="dxa"/>
          </w:tcPr>
          <w:p w:rsidR="00F52284" w:rsidRDefault="00F52284" w:rsidP="00D422AF">
            <w:pPr>
              <w:spacing w:after="0" w:line="240" w:lineRule="auto"/>
            </w:pPr>
            <w:r>
              <w:t>2013-14 Energy club provided for children after school.</w:t>
            </w:r>
          </w:p>
          <w:p w:rsidR="00F52284" w:rsidRDefault="00F52284" w:rsidP="00D422AF">
            <w:pPr>
              <w:spacing w:after="0" w:line="240" w:lineRule="auto"/>
            </w:pPr>
            <w:r>
              <w:t>Sports Leaders used Wake and Shale resources and helped lead this before school.</w:t>
            </w:r>
          </w:p>
        </w:tc>
      </w:tr>
      <w:tr w:rsidR="00661CCB" w:rsidRPr="00222745" w:rsidTr="00661CCB">
        <w:tc>
          <w:tcPr>
            <w:tcW w:w="3801" w:type="dxa"/>
          </w:tcPr>
          <w:p w:rsidR="00661CCB" w:rsidRPr="00222745" w:rsidRDefault="00661CCB" w:rsidP="00D422AF">
            <w:pPr>
              <w:spacing w:after="0" w:line="240" w:lineRule="auto"/>
            </w:pPr>
            <w:r>
              <w:t>To raise awareness of Healthy Lifestyles with all children and families.</w:t>
            </w:r>
          </w:p>
        </w:tc>
        <w:tc>
          <w:tcPr>
            <w:tcW w:w="4416" w:type="dxa"/>
          </w:tcPr>
          <w:p w:rsidR="00661CCB" w:rsidRDefault="00661CCB" w:rsidP="00D422AF">
            <w:pPr>
              <w:spacing w:after="0" w:line="240" w:lineRule="auto"/>
            </w:pPr>
            <w:r>
              <w:t>Children know the importance of a Healthy Lifestyle and take an active part in pursuing this.</w:t>
            </w:r>
          </w:p>
          <w:p w:rsidR="00661CCB" w:rsidRPr="00222745" w:rsidRDefault="00661CCB" w:rsidP="00D422AF">
            <w:pPr>
              <w:spacing w:after="0" w:line="240" w:lineRule="auto"/>
            </w:pPr>
            <w:r>
              <w:t xml:space="preserve">Families engaged in Hearty Lives Healthy Schools </w:t>
            </w:r>
            <w:proofErr w:type="gramStart"/>
            <w:r>
              <w:t>work .</w:t>
            </w:r>
            <w:proofErr w:type="gramEnd"/>
            <w:r>
              <w:t xml:space="preserve"> Children take part in a range of activities to show this e.g. </w:t>
            </w:r>
            <w:proofErr w:type="spellStart"/>
            <w:r>
              <w:t>Heartstart</w:t>
            </w:r>
            <w:proofErr w:type="spellEnd"/>
            <w:r>
              <w:t>, The Big Pedal, Walk to School Week</w:t>
            </w:r>
          </w:p>
        </w:tc>
        <w:tc>
          <w:tcPr>
            <w:tcW w:w="5731" w:type="dxa"/>
          </w:tcPr>
          <w:p w:rsidR="00661CCB" w:rsidRDefault="00F52284" w:rsidP="00D422AF">
            <w:pPr>
              <w:spacing w:after="0" w:line="240" w:lineRule="auto"/>
            </w:pPr>
            <w:r>
              <w:t xml:space="preserve">2013-14 Children completed </w:t>
            </w:r>
            <w:proofErr w:type="spellStart"/>
            <w:r>
              <w:t>My</w:t>
            </w:r>
            <w:proofErr w:type="spellEnd"/>
            <w:r>
              <w:t xml:space="preserve"> and my lifestyle audit.</w:t>
            </w:r>
          </w:p>
          <w:p w:rsidR="00F52284" w:rsidRDefault="00F52284" w:rsidP="00D422AF">
            <w:pPr>
              <w:spacing w:after="0" w:line="240" w:lineRule="auto"/>
            </w:pPr>
            <w:r>
              <w:t xml:space="preserve">Data shared with staff and governors. </w:t>
            </w:r>
          </w:p>
          <w:p w:rsidR="00F52284" w:rsidRDefault="00F52284" w:rsidP="00D422AF">
            <w:pPr>
              <w:spacing w:after="0" w:line="240" w:lineRule="auto"/>
            </w:pPr>
            <w:r>
              <w:t xml:space="preserve">This showed positive impact of Sports Premium at </w:t>
            </w:r>
            <w:proofErr w:type="spellStart"/>
            <w:r>
              <w:t>St.Mary’s</w:t>
            </w:r>
            <w:proofErr w:type="spellEnd"/>
            <w:r>
              <w:t xml:space="preserve"> and also enable the school to prioritise areas for 2014-15.</w:t>
            </w:r>
          </w:p>
        </w:tc>
      </w:tr>
    </w:tbl>
    <w:p w:rsidR="00661CCB" w:rsidRDefault="00661CCB" w:rsidP="00661CCB"/>
    <w:p w:rsidR="00F52284" w:rsidRDefault="00F52284" w:rsidP="00661CCB"/>
    <w:p w:rsidR="00F52284" w:rsidRDefault="00F52284" w:rsidP="00661CCB"/>
    <w:p w:rsidR="00F52284" w:rsidRDefault="00F52284" w:rsidP="00661CCB"/>
    <w:p w:rsidR="003D4B3A" w:rsidRDefault="003D4B3A" w:rsidP="00661CCB"/>
    <w:p w:rsidR="003D4B3A" w:rsidRDefault="003D4B3A" w:rsidP="00661CCB"/>
    <w:p w:rsidR="003D4B3A" w:rsidRDefault="003D4B3A" w:rsidP="00661CCB"/>
    <w:p w:rsidR="003D4B3A" w:rsidRDefault="003D4B3A" w:rsidP="00661CCB"/>
    <w:p w:rsidR="00107ABA" w:rsidRDefault="00107ABA" w:rsidP="00661CCB">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7"/>
        <w:gridCol w:w="3695"/>
        <w:gridCol w:w="6576"/>
      </w:tblGrid>
      <w:tr w:rsidR="00F52284" w:rsidRPr="00222745" w:rsidTr="00CF6144">
        <w:tc>
          <w:tcPr>
            <w:tcW w:w="13948" w:type="dxa"/>
            <w:gridSpan w:val="3"/>
          </w:tcPr>
          <w:p w:rsidR="00F52284" w:rsidRPr="00484A3D" w:rsidRDefault="00F52284" w:rsidP="00D422AF">
            <w:pPr>
              <w:spacing w:after="0" w:line="240" w:lineRule="auto"/>
              <w:jc w:val="center"/>
              <w:rPr>
                <w:b/>
              </w:rPr>
            </w:pPr>
            <w:r w:rsidRPr="00484A3D">
              <w:rPr>
                <w:b/>
              </w:rPr>
              <w:lastRenderedPageBreak/>
              <w:t>Competitive School Sport</w:t>
            </w:r>
          </w:p>
          <w:p w:rsidR="00F52284" w:rsidRPr="00484A3D" w:rsidRDefault="00F52284" w:rsidP="00D422AF">
            <w:pPr>
              <w:spacing w:after="0" w:line="240" w:lineRule="auto"/>
              <w:jc w:val="center"/>
              <w:rPr>
                <w:b/>
              </w:rPr>
            </w:pPr>
            <w:r w:rsidRPr="00222745">
              <w:t>Increasi</w:t>
            </w:r>
            <w:r>
              <w:t>ng pupil participation in extra-</w:t>
            </w:r>
            <w:r w:rsidRPr="00222745">
              <w:t xml:space="preserve">curricular sport </w:t>
            </w:r>
          </w:p>
        </w:tc>
      </w:tr>
      <w:tr w:rsidR="00F52284" w:rsidRPr="00222745" w:rsidTr="00F52284">
        <w:tc>
          <w:tcPr>
            <w:tcW w:w="3677" w:type="dxa"/>
          </w:tcPr>
          <w:p w:rsidR="00F52284" w:rsidRPr="00222745" w:rsidRDefault="00F52284" w:rsidP="00D422AF">
            <w:pPr>
              <w:spacing w:after="0" w:line="240" w:lineRule="auto"/>
            </w:pPr>
            <w:r w:rsidRPr="00222745">
              <w:t>Objective</w:t>
            </w:r>
          </w:p>
        </w:tc>
        <w:tc>
          <w:tcPr>
            <w:tcW w:w="3695" w:type="dxa"/>
          </w:tcPr>
          <w:p w:rsidR="00F52284" w:rsidRPr="00222745" w:rsidRDefault="00F52284" w:rsidP="00D422AF">
            <w:pPr>
              <w:spacing w:after="0" w:line="240" w:lineRule="auto"/>
            </w:pPr>
            <w:r w:rsidRPr="00222745">
              <w:t>Outcome</w:t>
            </w:r>
          </w:p>
        </w:tc>
        <w:tc>
          <w:tcPr>
            <w:tcW w:w="6576" w:type="dxa"/>
          </w:tcPr>
          <w:p w:rsidR="00F52284" w:rsidRPr="00222745" w:rsidRDefault="00F52284" w:rsidP="00D422AF">
            <w:pPr>
              <w:spacing w:after="0" w:line="240" w:lineRule="auto"/>
            </w:pPr>
            <w:r>
              <w:t>Impact</w:t>
            </w:r>
          </w:p>
        </w:tc>
      </w:tr>
      <w:tr w:rsidR="00F52284" w:rsidRPr="00222745" w:rsidTr="00F52284">
        <w:tc>
          <w:tcPr>
            <w:tcW w:w="3677" w:type="dxa"/>
          </w:tcPr>
          <w:p w:rsidR="00F52284" w:rsidRPr="00222745" w:rsidRDefault="00F52284" w:rsidP="00D422AF">
            <w:pPr>
              <w:spacing w:after="0" w:line="240" w:lineRule="auto"/>
            </w:pPr>
            <w:r w:rsidRPr="00222745">
              <w:t>To incre</w:t>
            </w:r>
            <w:r>
              <w:t>ase the opportunities for extra-</w:t>
            </w:r>
            <w:r w:rsidRPr="00222745">
              <w:t>curricular sports at St. Mary’s for all ages</w:t>
            </w:r>
          </w:p>
        </w:tc>
        <w:tc>
          <w:tcPr>
            <w:tcW w:w="3695" w:type="dxa"/>
          </w:tcPr>
          <w:p w:rsidR="00F52284" w:rsidRPr="00222745" w:rsidRDefault="00F52284" w:rsidP="00D422AF">
            <w:pPr>
              <w:spacing w:after="0" w:line="240" w:lineRule="auto"/>
            </w:pPr>
            <w:r>
              <w:t>High quality extra - curricular sports provision provided resulting in increased numbers of children taking part in extra-curricular opportunities.</w:t>
            </w:r>
          </w:p>
        </w:tc>
        <w:tc>
          <w:tcPr>
            <w:tcW w:w="6576" w:type="dxa"/>
          </w:tcPr>
          <w:p w:rsidR="00F52284" w:rsidRDefault="00F52284" w:rsidP="003D4B3A">
            <w:pPr>
              <w:spacing w:after="0" w:line="240" w:lineRule="auto"/>
            </w:pPr>
            <w:r>
              <w:t xml:space="preserve">2013-14 Increased range of PE provided </w:t>
            </w:r>
            <w:r w:rsidR="003D4B3A">
              <w:t xml:space="preserve">across all ages </w:t>
            </w:r>
          </w:p>
        </w:tc>
      </w:tr>
      <w:tr w:rsidR="00F52284" w:rsidRPr="00222745" w:rsidTr="00F52284">
        <w:tc>
          <w:tcPr>
            <w:tcW w:w="3677" w:type="dxa"/>
          </w:tcPr>
          <w:p w:rsidR="00F52284" w:rsidRPr="00222745" w:rsidRDefault="00F52284" w:rsidP="00D422AF">
            <w:pPr>
              <w:spacing w:after="0" w:line="240" w:lineRule="auto"/>
            </w:pPr>
            <w:r w:rsidRPr="00222745">
              <w:t>To increase the opportunities for competitive sports activities</w:t>
            </w:r>
          </w:p>
        </w:tc>
        <w:tc>
          <w:tcPr>
            <w:tcW w:w="3695" w:type="dxa"/>
          </w:tcPr>
          <w:p w:rsidR="00F52284" w:rsidRDefault="00F52284" w:rsidP="00D422AF">
            <w:pPr>
              <w:spacing w:after="0" w:line="240" w:lineRule="auto"/>
            </w:pPr>
            <w:r>
              <w:t xml:space="preserve">Increased involvement in </w:t>
            </w:r>
            <w:proofErr w:type="spellStart"/>
            <w:r>
              <w:t>Penwith</w:t>
            </w:r>
            <w:proofErr w:type="spellEnd"/>
            <w:r>
              <w:t xml:space="preserve"> School Games and Cornwall School Games events for competitive opportunities.</w:t>
            </w:r>
          </w:p>
          <w:p w:rsidR="00F52284" w:rsidRPr="00222745" w:rsidRDefault="00F52284" w:rsidP="00D422AF">
            <w:pPr>
              <w:spacing w:after="0" w:line="240" w:lineRule="auto"/>
            </w:pPr>
            <w:r>
              <w:t>Club leaders arranging opportunities with neighbouring schools for matches e.g. tag rugby</w:t>
            </w:r>
          </w:p>
        </w:tc>
        <w:tc>
          <w:tcPr>
            <w:tcW w:w="6576" w:type="dxa"/>
          </w:tcPr>
          <w:p w:rsidR="00F52284" w:rsidRDefault="00F52284" w:rsidP="00D422AF">
            <w:pPr>
              <w:spacing w:after="0" w:line="240" w:lineRule="auto"/>
            </w:pPr>
            <w:r>
              <w:t xml:space="preserve">2013-14 The school has taken part in a range of opportunities. This included in 2013-14 the school qualifying to take part in Cornwall School Games for the first time. </w:t>
            </w:r>
          </w:p>
          <w:p w:rsidR="00F52284" w:rsidRDefault="00F52284" w:rsidP="004061B4">
            <w:pPr>
              <w:spacing w:after="0" w:line="240" w:lineRule="auto"/>
            </w:pPr>
            <w:r>
              <w:t xml:space="preserve">The school held internal </w:t>
            </w:r>
            <w:r w:rsidR="004061B4">
              <w:t>competitions as well as attending external competitions. Internal competitions organised were Dodgeball and School Sports Da</w:t>
            </w:r>
            <w:r w:rsidR="003D4B3A">
              <w:t xml:space="preserve">ys.  Externally the school has </w:t>
            </w:r>
            <w:r w:rsidR="004061B4">
              <w:t>attended competitive swimming, badminton, tennis, multi-skills, rugby and athletics events.</w:t>
            </w:r>
          </w:p>
        </w:tc>
      </w:tr>
    </w:tbl>
    <w:p w:rsidR="00F52284" w:rsidRDefault="00F52284" w:rsidP="00661CCB"/>
    <w:sectPr w:rsidR="00F52284" w:rsidSect="00BA4FA8">
      <w:headerReference w:type="default" r:id="rId6"/>
      <w:pgSz w:w="16838" w:h="11906" w:orient="landscape"/>
      <w:pgMar w:top="238" w:right="1440" w:bottom="24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CCB" w:rsidRDefault="00661CCB" w:rsidP="00661CCB">
      <w:pPr>
        <w:spacing w:after="0" w:line="240" w:lineRule="auto"/>
      </w:pPr>
      <w:r>
        <w:separator/>
      </w:r>
    </w:p>
  </w:endnote>
  <w:endnote w:type="continuationSeparator" w:id="0">
    <w:p w:rsidR="00661CCB" w:rsidRDefault="00661CCB" w:rsidP="00661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CCB" w:rsidRDefault="00661CCB" w:rsidP="00661CCB">
      <w:pPr>
        <w:spacing w:after="0" w:line="240" w:lineRule="auto"/>
      </w:pPr>
      <w:r>
        <w:separator/>
      </w:r>
    </w:p>
  </w:footnote>
  <w:footnote w:type="continuationSeparator" w:id="0">
    <w:p w:rsidR="00661CCB" w:rsidRDefault="00661CCB" w:rsidP="00661C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CCB" w:rsidRDefault="00661CCB" w:rsidP="00661CCB">
    <w:r>
      <w:t>Impact of Sports Premium Funding 2013-14</w:t>
    </w:r>
  </w:p>
  <w:p w:rsidR="00661CCB" w:rsidRDefault="00661C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1F69"/>
    <w:rsid w:val="00107ABA"/>
    <w:rsid w:val="003D4B3A"/>
    <w:rsid w:val="004061B4"/>
    <w:rsid w:val="00426C5F"/>
    <w:rsid w:val="00482B6F"/>
    <w:rsid w:val="00661CCB"/>
    <w:rsid w:val="006C1F69"/>
    <w:rsid w:val="007627F6"/>
    <w:rsid w:val="00BA4FA8"/>
    <w:rsid w:val="00F03121"/>
    <w:rsid w:val="00F522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CCB"/>
    <w:rPr>
      <w:rFonts w:ascii="Calibri" w:eastAsia="Calibri" w:hAnsi="Calibri" w:cs="Times New Roman"/>
    </w:rPr>
  </w:style>
  <w:style w:type="paragraph" w:styleId="Footer">
    <w:name w:val="footer"/>
    <w:basedOn w:val="Normal"/>
    <w:link w:val="FooterChar"/>
    <w:uiPriority w:val="99"/>
    <w:unhideWhenUsed/>
    <w:rsid w:val="00661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CCB"/>
    <w:rPr>
      <w:rFonts w:ascii="Calibri" w:eastAsia="Calibri" w:hAnsi="Calibri" w:cs="Times New Roman"/>
    </w:rPr>
  </w:style>
  <w:style w:type="paragraph" w:styleId="BalloonText">
    <w:name w:val="Balloon Text"/>
    <w:basedOn w:val="Normal"/>
    <w:link w:val="BalloonTextChar"/>
    <w:uiPriority w:val="99"/>
    <w:semiHidden/>
    <w:unhideWhenUsed/>
    <w:rsid w:val="00BA4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FA8"/>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St.Marys CE VA Primary School</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Tyreman</dc:creator>
  <cp:lastModifiedBy>Hilary Tyreman</cp:lastModifiedBy>
  <cp:revision>2</cp:revision>
  <cp:lastPrinted>2015-01-15T15:04:00Z</cp:lastPrinted>
  <dcterms:created xsi:type="dcterms:W3CDTF">2015-01-15T20:24:00Z</dcterms:created>
  <dcterms:modified xsi:type="dcterms:W3CDTF">2015-01-15T20:24:00Z</dcterms:modified>
</cp:coreProperties>
</file>